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F1358" w14:textId="77777777" w:rsidR="00566D5B" w:rsidRDefault="00566D5B" w:rsidP="002F1D73">
      <w:pPr>
        <w:spacing w:line="480" w:lineRule="auto"/>
        <w:jc w:val="center"/>
        <w:rPr>
          <w:rFonts w:ascii="Times New Roman" w:hAnsi="Times New Roman" w:cs="Times New Roman"/>
          <w:bCs/>
          <w:sz w:val="24"/>
          <w:szCs w:val="24"/>
          <w:lang w:val="en-US"/>
        </w:rPr>
      </w:pPr>
    </w:p>
    <w:p w14:paraId="7DD1378D" w14:textId="77777777" w:rsidR="00566D5B" w:rsidRDefault="00566D5B" w:rsidP="002F1D73">
      <w:pPr>
        <w:spacing w:line="480" w:lineRule="auto"/>
        <w:jc w:val="center"/>
        <w:rPr>
          <w:rFonts w:ascii="Times New Roman" w:hAnsi="Times New Roman" w:cs="Times New Roman"/>
          <w:bCs/>
          <w:sz w:val="24"/>
          <w:szCs w:val="24"/>
          <w:lang w:val="en-US"/>
        </w:rPr>
      </w:pPr>
    </w:p>
    <w:p w14:paraId="4E653D7C" w14:textId="77777777" w:rsidR="00566D5B" w:rsidRDefault="00566D5B" w:rsidP="002F1D73">
      <w:pPr>
        <w:spacing w:line="480" w:lineRule="auto"/>
        <w:jc w:val="center"/>
        <w:rPr>
          <w:rFonts w:ascii="Times New Roman" w:hAnsi="Times New Roman" w:cs="Times New Roman"/>
          <w:bCs/>
          <w:sz w:val="24"/>
          <w:szCs w:val="24"/>
          <w:lang w:val="en-US"/>
        </w:rPr>
      </w:pPr>
    </w:p>
    <w:p w14:paraId="712E31B5" w14:textId="0ECFD9AA" w:rsidR="00566D5B" w:rsidRDefault="00566D5B" w:rsidP="002F1D73">
      <w:pPr>
        <w:spacing w:line="480" w:lineRule="auto"/>
        <w:jc w:val="center"/>
        <w:rPr>
          <w:rFonts w:ascii="Times New Roman" w:hAnsi="Times New Roman" w:cs="Times New Roman"/>
          <w:bCs/>
          <w:sz w:val="24"/>
          <w:szCs w:val="24"/>
          <w:lang w:val="en-US"/>
        </w:rPr>
      </w:pPr>
    </w:p>
    <w:p w14:paraId="56DE03F5" w14:textId="77777777" w:rsidR="002F1D73" w:rsidRDefault="002F1D73" w:rsidP="002F1D73">
      <w:pPr>
        <w:spacing w:line="480" w:lineRule="auto"/>
        <w:jc w:val="center"/>
        <w:rPr>
          <w:rFonts w:ascii="Times New Roman" w:hAnsi="Times New Roman" w:cs="Times New Roman"/>
          <w:bCs/>
          <w:sz w:val="24"/>
          <w:szCs w:val="24"/>
          <w:lang w:val="en-US"/>
        </w:rPr>
      </w:pPr>
    </w:p>
    <w:p w14:paraId="5CD16B40" w14:textId="1CF4AA19" w:rsidR="00082F4E" w:rsidRDefault="001B1631"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2 Discussion 1: </w:t>
      </w:r>
      <w:r w:rsidR="00082F4E" w:rsidRPr="00082F4E">
        <w:rPr>
          <w:rFonts w:ascii="Times New Roman" w:hAnsi="Times New Roman" w:cs="Times New Roman"/>
          <w:bCs/>
          <w:sz w:val="24"/>
          <w:szCs w:val="24"/>
          <w:lang w:val="en-US"/>
        </w:rPr>
        <w:t xml:space="preserve">Value Chain </w:t>
      </w:r>
      <w:r w:rsidR="00706A51">
        <w:rPr>
          <w:rFonts w:ascii="Times New Roman" w:hAnsi="Times New Roman" w:cs="Times New Roman"/>
          <w:bCs/>
          <w:sz w:val="24"/>
          <w:szCs w:val="24"/>
          <w:lang w:val="en-US"/>
        </w:rPr>
        <w:t>Practices</w:t>
      </w:r>
      <w:r w:rsidR="00082F4E" w:rsidRPr="00082F4E">
        <w:rPr>
          <w:rFonts w:ascii="Times New Roman" w:hAnsi="Times New Roman" w:cs="Times New Roman"/>
          <w:bCs/>
          <w:sz w:val="24"/>
          <w:szCs w:val="24"/>
          <w:lang w:val="en-US"/>
        </w:rPr>
        <w:t xml:space="preserve"> that </w:t>
      </w:r>
      <w:r w:rsidR="00082F4E">
        <w:rPr>
          <w:rFonts w:ascii="Times New Roman" w:hAnsi="Times New Roman" w:cs="Times New Roman"/>
          <w:bCs/>
          <w:sz w:val="24"/>
          <w:szCs w:val="24"/>
          <w:lang w:val="en-US"/>
        </w:rPr>
        <w:t>C</w:t>
      </w:r>
      <w:r w:rsidR="00082F4E" w:rsidRPr="00082F4E">
        <w:rPr>
          <w:rFonts w:ascii="Times New Roman" w:hAnsi="Times New Roman" w:cs="Times New Roman"/>
          <w:bCs/>
          <w:sz w:val="24"/>
          <w:szCs w:val="24"/>
          <w:lang w:val="en-US"/>
        </w:rPr>
        <w:t>an be Built to Promote Agility</w:t>
      </w:r>
    </w:p>
    <w:p w14:paraId="1EDFC0CC" w14:textId="619600BE" w:rsidR="002A254B" w:rsidRDefault="002A254B"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52A759C1" w14:textId="696B5924" w:rsidR="002A254B" w:rsidRDefault="002A254B"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D915B6F" w14:textId="77777777" w:rsidR="002F1D73" w:rsidRDefault="002F1D73"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35263CF" w14:textId="30E21D78" w:rsidR="002A254B" w:rsidRDefault="001B1631"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Week 2 Discussion 2-</w:t>
      </w:r>
      <w:r w:rsidR="002A254B" w:rsidRPr="00082F4E">
        <w:rPr>
          <w:rFonts w:ascii="Times New Roman" w:hAnsi="Times New Roman" w:cs="Times New Roman"/>
          <w:bCs/>
          <w:sz w:val="24"/>
          <w:szCs w:val="24"/>
          <w:lang w:val="en-US"/>
        </w:rPr>
        <w:t xml:space="preserve">Value Chain Processes that </w:t>
      </w:r>
      <w:r w:rsidR="002A254B" w:rsidRPr="002A254B">
        <w:rPr>
          <w:rFonts w:ascii="Times New Roman" w:hAnsi="Times New Roman" w:cs="Times New Roman"/>
          <w:bCs/>
          <w:sz w:val="24"/>
          <w:szCs w:val="24"/>
          <w:lang w:val="en-US"/>
        </w:rPr>
        <w:t>C</w:t>
      </w:r>
      <w:r w:rsidR="002A254B" w:rsidRPr="00082F4E">
        <w:rPr>
          <w:rFonts w:ascii="Times New Roman" w:hAnsi="Times New Roman" w:cs="Times New Roman"/>
          <w:bCs/>
          <w:sz w:val="24"/>
          <w:szCs w:val="24"/>
          <w:lang w:val="en-US"/>
        </w:rPr>
        <w:t>an be Built to Promote Agility</w:t>
      </w:r>
    </w:p>
    <w:p w14:paraId="1BADB58F" w14:textId="77777777" w:rsidR="002A254B" w:rsidRDefault="00082F4E" w:rsidP="002F1D73">
      <w:pPr>
        <w:spacing w:line="480" w:lineRule="auto"/>
        <w:ind w:firstLine="720"/>
        <w:rPr>
          <w:rFonts w:ascii="Times New Roman" w:hAnsi="Times New Roman" w:cs="Times New Roman"/>
          <w:sz w:val="24"/>
          <w:szCs w:val="24"/>
          <w:lang w:val="en-US"/>
        </w:rPr>
      </w:pPr>
      <w:r w:rsidRPr="00082F4E">
        <w:rPr>
          <w:rFonts w:ascii="Times New Roman" w:hAnsi="Times New Roman" w:cs="Times New Roman"/>
          <w:sz w:val="24"/>
          <w:szCs w:val="24"/>
          <w:lang w:val="en-US"/>
        </w:rPr>
        <w:t>The value chain of an enterprise refers to the processes through which the materials obtained from suppliers by a company are converted into suitable products for its customers (Reyes, 2011). Various changes in the business environment may necessitate modifications of the value chain of a company. Some of the factors that initiate change in the business environment include internal and external causes, changes brought about by technology such as new business models, together with changing customer needs such as the demand for customized products, and the competitive environment due to the competitors’ response to these changes (Van Oosterhout, 2010). Therefore, the value chain of a modern company should be able to adapt and respond to the constantly dynamic components of the market which are driven by customer demand for high quality, customized and cost-effective products or services while dealing with the threat of its competitors who also have access to vast amounts of information due to modern technological advancements. This ability to adapt is the agility of the business.</w:t>
      </w:r>
    </w:p>
    <w:p w14:paraId="6B5AA961" w14:textId="63F793DE" w:rsidR="002A254B" w:rsidRDefault="00082F4E" w:rsidP="002F1D73">
      <w:pPr>
        <w:spacing w:line="480" w:lineRule="auto"/>
        <w:ind w:firstLine="720"/>
        <w:rPr>
          <w:rFonts w:ascii="Times New Roman" w:hAnsi="Times New Roman" w:cs="Times New Roman"/>
          <w:sz w:val="24"/>
          <w:szCs w:val="24"/>
          <w:lang w:val="en-US"/>
        </w:rPr>
      </w:pPr>
      <w:r w:rsidRPr="00082F4E">
        <w:rPr>
          <w:rFonts w:ascii="Times New Roman" w:hAnsi="Times New Roman" w:cs="Times New Roman"/>
          <w:sz w:val="24"/>
          <w:szCs w:val="24"/>
          <w:lang w:val="en-US"/>
        </w:rPr>
        <w:t xml:space="preserve">Reyes (2011) states that to enable the most value within an enterprise, four factors should be optimized, which are technology, people, processes and structures of the business. </w:t>
      </w:r>
      <w:r w:rsidR="00DD0BC2">
        <w:rPr>
          <w:rFonts w:ascii="Times New Roman" w:hAnsi="Times New Roman" w:cs="Times New Roman"/>
          <w:sz w:val="24"/>
          <w:szCs w:val="24"/>
          <w:lang w:val="en-US"/>
        </w:rPr>
        <w:t>Therefore, agility can</w:t>
      </w:r>
      <w:r w:rsidRPr="00082F4E">
        <w:rPr>
          <w:rFonts w:ascii="Times New Roman" w:hAnsi="Times New Roman" w:cs="Times New Roman"/>
          <w:sz w:val="24"/>
          <w:szCs w:val="24"/>
          <w:lang w:val="en-US"/>
        </w:rPr>
        <w:t xml:space="preserve"> be incorporated into the value chain of a company by creating systems that foster adaptability in these four factors. For instance, the organization should include training employees to enhance their skills or make them multi-skilled, in addition to promoting accountability and responsibility, which are attributes of agile people (Yaghoubi et al</w:t>
      </w:r>
      <w:r w:rsidR="00DD0BC2">
        <w:rPr>
          <w:rFonts w:ascii="Times New Roman" w:hAnsi="Times New Roman" w:cs="Times New Roman"/>
          <w:sz w:val="24"/>
          <w:szCs w:val="24"/>
          <w:lang w:val="en-US"/>
        </w:rPr>
        <w:t>.</w:t>
      </w:r>
      <w:r w:rsidRPr="00082F4E">
        <w:rPr>
          <w:rFonts w:ascii="Times New Roman" w:hAnsi="Times New Roman" w:cs="Times New Roman"/>
          <w:sz w:val="24"/>
          <w:szCs w:val="24"/>
          <w:lang w:val="en-US"/>
        </w:rPr>
        <w:t>, 2011). Regarding the customers, the company should focus on providing them with solutions for their problems and focus on the value derived from these solutions instead of focusing on offering the product to customers (Yaghoubi et al</w:t>
      </w:r>
      <w:r w:rsidR="00DD0BC2">
        <w:rPr>
          <w:rFonts w:ascii="Times New Roman" w:hAnsi="Times New Roman" w:cs="Times New Roman"/>
          <w:sz w:val="24"/>
          <w:szCs w:val="24"/>
          <w:lang w:val="en-US"/>
        </w:rPr>
        <w:t>.</w:t>
      </w:r>
      <w:r w:rsidRPr="00082F4E">
        <w:rPr>
          <w:rFonts w:ascii="Times New Roman" w:hAnsi="Times New Roman" w:cs="Times New Roman"/>
          <w:sz w:val="24"/>
          <w:szCs w:val="24"/>
          <w:lang w:val="en-US"/>
        </w:rPr>
        <w:t>, 2011). Additionally, customer feedback should be collected concerning the ways the company products can be customized to the customers’ satisfaction.</w:t>
      </w:r>
    </w:p>
    <w:p w14:paraId="30C5337C" w14:textId="2BF098E5" w:rsidR="002A254B" w:rsidRDefault="00082F4E" w:rsidP="002F1D73">
      <w:pPr>
        <w:spacing w:line="480" w:lineRule="auto"/>
        <w:ind w:firstLine="720"/>
        <w:rPr>
          <w:rFonts w:ascii="Times New Roman" w:hAnsi="Times New Roman" w:cs="Times New Roman"/>
          <w:sz w:val="24"/>
          <w:szCs w:val="24"/>
          <w:lang w:val="en-US"/>
        </w:rPr>
      </w:pPr>
      <w:r w:rsidRPr="00082F4E">
        <w:rPr>
          <w:rFonts w:ascii="Times New Roman" w:hAnsi="Times New Roman" w:cs="Times New Roman"/>
          <w:sz w:val="24"/>
          <w:szCs w:val="24"/>
          <w:lang w:val="en-US"/>
        </w:rPr>
        <w:lastRenderedPageBreak/>
        <w:t>Furthermore, the company should establish adequate infrastructure to support technology in the organization, which would provide the required information concerning the latest market trends. Yaghoubi et al</w:t>
      </w:r>
      <w:r w:rsidR="00DD0BC2">
        <w:rPr>
          <w:rFonts w:ascii="Times New Roman" w:hAnsi="Times New Roman" w:cs="Times New Roman"/>
          <w:sz w:val="24"/>
          <w:szCs w:val="24"/>
          <w:lang w:val="en-US"/>
        </w:rPr>
        <w:t>.</w:t>
      </w:r>
      <w:r w:rsidRPr="00082F4E">
        <w:rPr>
          <w:rFonts w:ascii="Times New Roman" w:hAnsi="Times New Roman" w:cs="Times New Roman"/>
          <w:sz w:val="24"/>
          <w:szCs w:val="24"/>
          <w:lang w:val="en-US"/>
        </w:rPr>
        <w:t xml:space="preserve"> (2011) also insist on the importance of creating a sense of teamwork among the employees of the organization which enables the sharing of information. Nonetheless, the implementation of the changes in the organization should be properly managed, and objectively analyzed to ensure adequate resource allocation to these changes.</w:t>
      </w:r>
    </w:p>
    <w:p w14:paraId="1161037A" w14:textId="77777777" w:rsidR="002F1D73" w:rsidRDefault="002F1D73" w:rsidP="002F1D73">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79E2538" w14:textId="1480198D" w:rsidR="002A254B" w:rsidRDefault="00082F4E" w:rsidP="002F1D73">
      <w:pPr>
        <w:spacing w:line="480" w:lineRule="auto"/>
        <w:jc w:val="center"/>
        <w:rPr>
          <w:rFonts w:ascii="Times New Roman" w:hAnsi="Times New Roman" w:cs="Times New Roman"/>
          <w:bCs/>
          <w:sz w:val="24"/>
          <w:szCs w:val="24"/>
          <w:lang w:val="en-US"/>
        </w:rPr>
      </w:pPr>
      <w:r w:rsidRPr="00082F4E">
        <w:rPr>
          <w:rFonts w:ascii="Times New Roman" w:hAnsi="Times New Roman" w:cs="Times New Roman"/>
          <w:bCs/>
          <w:sz w:val="24"/>
          <w:szCs w:val="24"/>
          <w:lang w:val="en-US"/>
        </w:rPr>
        <w:lastRenderedPageBreak/>
        <w:t>References</w:t>
      </w:r>
    </w:p>
    <w:p w14:paraId="45A81D9D" w14:textId="77777777" w:rsidR="00282AA1" w:rsidRDefault="00282AA1" w:rsidP="002F1D73">
      <w:pPr>
        <w:spacing w:line="480" w:lineRule="auto"/>
        <w:ind w:left="720" w:hanging="720"/>
        <w:rPr>
          <w:rFonts w:ascii="Times New Roman" w:hAnsi="Times New Roman" w:cs="Times New Roman"/>
          <w:sz w:val="24"/>
          <w:szCs w:val="24"/>
          <w:lang w:val="en-US"/>
        </w:rPr>
      </w:pPr>
      <w:r w:rsidRPr="00082F4E">
        <w:rPr>
          <w:rFonts w:ascii="Times New Roman" w:hAnsi="Times New Roman" w:cs="Times New Roman"/>
          <w:sz w:val="24"/>
          <w:szCs w:val="24"/>
          <w:lang w:val="en-US"/>
        </w:rPr>
        <w:t xml:space="preserve">Reyes, B. (2011). People, process, and technology: Bringing order to chaos on a large scale. Retrieved from </w:t>
      </w:r>
      <w:hyperlink r:id="rId6" w:history="1">
        <w:r w:rsidRPr="00082F4E">
          <w:rPr>
            <w:rStyle w:val="Hyperlink"/>
            <w:rFonts w:ascii="Times New Roman" w:hAnsi="Times New Roman" w:cs="Times New Roman"/>
            <w:sz w:val="24"/>
            <w:szCs w:val="24"/>
            <w:lang w:val="en-US"/>
          </w:rPr>
          <w:t>http://jindal.utdallas.edu/files/11Reyes-Slides.pdf</w:t>
        </w:r>
      </w:hyperlink>
    </w:p>
    <w:p w14:paraId="5D84ED65" w14:textId="77777777" w:rsidR="00282AA1" w:rsidRDefault="00282AA1" w:rsidP="002F1D73">
      <w:pPr>
        <w:spacing w:line="480" w:lineRule="auto"/>
        <w:ind w:left="720" w:hanging="720"/>
        <w:rPr>
          <w:rFonts w:ascii="Times New Roman" w:hAnsi="Times New Roman" w:cs="Times New Roman"/>
          <w:sz w:val="24"/>
          <w:szCs w:val="24"/>
          <w:lang w:val="en-US"/>
        </w:rPr>
      </w:pPr>
      <w:r w:rsidRPr="00082F4E">
        <w:rPr>
          <w:rFonts w:ascii="Times New Roman" w:hAnsi="Times New Roman" w:cs="Times New Roman"/>
          <w:sz w:val="24"/>
          <w:szCs w:val="24"/>
          <w:lang w:val="en-US"/>
        </w:rPr>
        <w:t>Van Oosterhout, M. (2010). Business agility and information technology in service organizations (No. EPS-2010-198-LIS). Pp 1-5</w:t>
      </w:r>
      <w:r>
        <w:rPr>
          <w:rFonts w:ascii="Times New Roman" w:hAnsi="Times New Roman" w:cs="Times New Roman"/>
          <w:sz w:val="24"/>
          <w:szCs w:val="24"/>
          <w:lang w:val="en-US"/>
        </w:rPr>
        <w:t>.</w:t>
      </w:r>
    </w:p>
    <w:p w14:paraId="4F9421F8" w14:textId="77777777" w:rsidR="00282AA1" w:rsidRPr="00082F4E" w:rsidRDefault="00282AA1" w:rsidP="002F1D73">
      <w:pPr>
        <w:spacing w:line="480" w:lineRule="auto"/>
        <w:ind w:left="720" w:hanging="720"/>
        <w:rPr>
          <w:rFonts w:ascii="Times New Roman" w:hAnsi="Times New Roman" w:cs="Times New Roman"/>
          <w:sz w:val="24"/>
          <w:szCs w:val="24"/>
          <w:lang w:val="en-US"/>
        </w:rPr>
      </w:pPr>
      <w:r w:rsidRPr="00082F4E">
        <w:rPr>
          <w:rFonts w:ascii="Times New Roman" w:hAnsi="Times New Roman" w:cs="Times New Roman"/>
          <w:sz w:val="24"/>
          <w:szCs w:val="24"/>
          <w:lang w:val="en-US"/>
        </w:rPr>
        <w:t>Yaghoubi, N., Kazemi, M., Dahmardeh, M. R., &amp; Arhami, F. (2011). Organizational agility-</w:t>
      </w:r>
      <w:r>
        <w:rPr>
          <w:rFonts w:ascii="Times New Roman" w:hAnsi="Times New Roman" w:cs="Times New Roman"/>
          <w:sz w:val="24"/>
          <w:szCs w:val="24"/>
          <w:lang w:val="en-US"/>
        </w:rPr>
        <w:t>A</w:t>
      </w:r>
      <w:r w:rsidRPr="00082F4E">
        <w:rPr>
          <w:rFonts w:ascii="Times New Roman" w:hAnsi="Times New Roman" w:cs="Times New Roman"/>
          <w:sz w:val="24"/>
          <w:szCs w:val="24"/>
          <w:lang w:val="en-US"/>
        </w:rPr>
        <w:t xml:space="preserve"> way to import the advantageous aspects of competitive market (an analytical-comparative approach on agility models). </w:t>
      </w:r>
      <w:r w:rsidRPr="00082F4E">
        <w:rPr>
          <w:rFonts w:ascii="Times New Roman" w:hAnsi="Times New Roman" w:cs="Times New Roman"/>
          <w:i/>
          <w:iCs/>
          <w:sz w:val="24"/>
          <w:szCs w:val="24"/>
          <w:lang w:val="en-US"/>
        </w:rPr>
        <w:t>Interdisciplinary Journal of Contemporary Research in Business, 2</w:t>
      </w:r>
      <w:r w:rsidRPr="00082F4E">
        <w:rPr>
          <w:rFonts w:ascii="Times New Roman" w:hAnsi="Times New Roman" w:cs="Times New Roman"/>
          <w:sz w:val="24"/>
          <w:szCs w:val="24"/>
          <w:lang w:val="en-US"/>
        </w:rPr>
        <w:t xml:space="preserve">(12), 766-783. Retrieved from </w:t>
      </w:r>
      <w:hyperlink r:id="rId7" w:history="1">
        <w:r w:rsidRPr="00082F4E">
          <w:rPr>
            <w:rStyle w:val="Hyperlink"/>
            <w:rFonts w:ascii="Times New Roman" w:hAnsi="Times New Roman" w:cs="Times New Roman"/>
            <w:sz w:val="24"/>
            <w:szCs w:val="24"/>
            <w:lang w:val="en-US"/>
          </w:rPr>
          <w:t>http://journal-archieves3.webs.com/april11.rar</w:t>
        </w:r>
      </w:hyperlink>
    </w:p>
    <w:sectPr w:rsidR="00282AA1" w:rsidRPr="00082F4E" w:rsidSect="00082F4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AF85D" w14:textId="77777777" w:rsidR="00C70E0C" w:rsidRDefault="00C70E0C" w:rsidP="00082F4E">
      <w:pPr>
        <w:spacing w:after="0" w:line="240" w:lineRule="auto"/>
      </w:pPr>
      <w:r>
        <w:separator/>
      </w:r>
    </w:p>
  </w:endnote>
  <w:endnote w:type="continuationSeparator" w:id="0">
    <w:p w14:paraId="380A1CF9" w14:textId="77777777" w:rsidR="00C70E0C" w:rsidRDefault="00C70E0C" w:rsidP="00082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91F3A4" w14:textId="77777777" w:rsidR="00C70E0C" w:rsidRDefault="00C70E0C" w:rsidP="00082F4E">
      <w:pPr>
        <w:spacing w:after="0" w:line="240" w:lineRule="auto"/>
      </w:pPr>
      <w:r>
        <w:separator/>
      </w:r>
    </w:p>
  </w:footnote>
  <w:footnote w:type="continuationSeparator" w:id="0">
    <w:p w14:paraId="107E7C9F" w14:textId="77777777" w:rsidR="00C70E0C" w:rsidRDefault="00C70E0C" w:rsidP="00082F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97719692"/>
      <w:docPartObj>
        <w:docPartGallery w:val="Page Numbers (Top of Page)"/>
        <w:docPartUnique/>
      </w:docPartObj>
    </w:sdtPr>
    <w:sdtEndPr>
      <w:rPr>
        <w:noProof/>
      </w:rPr>
    </w:sdtEndPr>
    <w:sdtContent>
      <w:p w14:paraId="56FD0825" w14:textId="023D9191" w:rsidR="00082F4E" w:rsidRPr="00082F4E" w:rsidRDefault="00082F4E" w:rsidP="00082F4E">
        <w:pPr>
          <w:pStyle w:val="Header"/>
          <w:jc w:val="right"/>
          <w:rPr>
            <w:rFonts w:ascii="Times New Roman" w:hAnsi="Times New Roman" w:cs="Times New Roman"/>
          </w:rPr>
        </w:pPr>
        <w:r w:rsidRPr="00082F4E">
          <w:rPr>
            <w:rFonts w:ascii="Times New Roman" w:hAnsi="Times New Roman" w:cs="Times New Roman"/>
            <w:bCs/>
            <w:lang w:val="en-US"/>
          </w:rPr>
          <w:t xml:space="preserve">VALUE CHAIN </w:t>
        </w:r>
        <w:r w:rsidR="008B06D2">
          <w:rPr>
            <w:rFonts w:ascii="Times New Roman" w:hAnsi="Times New Roman" w:cs="Times New Roman"/>
            <w:bCs/>
            <w:lang w:val="en-US"/>
          </w:rPr>
          <w:t>PRACTICES</w:t>
        </w:r>
        <w:r w:rsidRPr="00082F4E">
          <w:rPr>
            <w:rFonts w:ascii="Times New Roman" w:hAnsi="Times New Roman" w:cs="Times New Roman"/>
            <w:bCs/>
            <w:lang w:val="en-US"/>
          </w:rPr>
          <w:t xml:space="preserve"> THAT CAN BE BUILT TO PROMOTE AGILITY</w:t>
        </w:r>
        <w:r>
          <w:rPr>
            <w:rFonts w:ascii="Times New Roman" w:hAnsi="Times New Roman" w:cs="Times New Roman"/>
          </w:rPr>
          <w:tab/>
        </w:r>
        <w:r w:rsidRPr="00082F4E">
          <w:rPr>
            <w:rFonts w:ascii="Times New Roman" w:hAnsi="Times New Roman" w:cs="Times New Roman"/>
          </w:rPr>
          <w:fldChar w:fldCharType="begin"/>
        </w:r>
        <w:r w:rsidRPr="00082F4E">
          <w:rPr>
            <w:rFonts w:ascii="Times New Roman" w:hAnsi="Times New Roman" w:cs="Times New Roman"/>
          </w:rPr>
          <w:instrText xml:space="preserve"> PAGE   \* MERGEFORMAT </w:instrText>
        </w:r>
        <w:r w:rsidRPr="00082F4E">
          <w:rPr>
            <w:rFonts w:ascii="Times New Roman" w:hAnsi="Times New Roman" w:cs="Times New Roman"/>
          </w:rPr>
          <w:fldChar w:fldCharType="separate"/>
        </w:r>
        <w:r w:rsidRPr="00082F4E">
          <w:rPr>
            <w:rFonts w:ascii="Times New Roman" w:hAnsi="Times New Roman" w:cs="Times New Roman"/>
            <w:noProof/>
          </w:rPr>
          <w:t>2</w:t>
        </w:r>
        <w:r w:rsidRPr="00082F4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56434300"/>
      <w:docPartObj>
        <w:docPartGallery w:val="Page Numbers (Top of Page)"/>
        <w:docPartUnique/>
      </w:docPartObj>
    </w:sdtPr>
    <w:sdtEndPr>
      <w:rPr>
        <w:noProof/>
      </w:rPr>
    </w:sdtEndPr>
    <w:sdtContent>
      <w:p w14:paraId="329071D2" w14:textId="0F98792A" w:rsidR="00082F4E" w:rsidRPr="00082F4E" w:rsidRDefault="00082F4E" w:rsidP="00082F4E">
        <w:pPr>
          <w:pStyle w:val="Header"/>
          <w:jc w:val="right"/>
          <w:rPr>
            <w:rFonts w:ascii="Times New Roman" w:hAnsi="Times New Roman" w:cs="Times New Roman"/>
          </w:rPr>
        </w:pPr>
        <w:r>
          <w:rPr>
            <w:rFonts w:ascii="Times New Roman" w:hAnsi="Times New Roman" w:cs="Times New Roman"/>
            <w:lang w:val="en-US"/>
          </w:rPr>
          <w:t xml:space="preserve">Running head: </w:t>
        </w:r>
        <w:r w:rsidRPr="00082F4E">
          <w:rPr>
            <w:rFonts w:ascii="Times New Roman" w:hAnsi="Times New Roman" w:cs="Times New Roman"/>
            <w:bCs/>
            <w:lang w:val="en-US"/>
          </w:rPr>
          <w:t xml:space="preserve">VALUE CHAIN </w:t>
        </w:r>
        <w:r w:rsidR="00706A51">
          <w:rPr>
            <w:rFonts w:ascii="Times New Roman" w:hAnsi="Times New Roman" w:cs="Times New Roman"/>
            <w:bCs/>
            <w:lang w:val="en-US"/>
          </w:rPr>
          <w:t>PRACTICES</w:t>
        </w:r>
        <w:r w:rsidRPr="00082F4E">
          <w:rPr>
            <w:rFonts w:ascii="Times New Roman" w:hAnsi="Times New Roman" w:cs="Times New Roman"/>
            <w:bCs/>
            <w:lang w:val="en-US"/>
          </w:rPr>
          <w:t xml:space="preserve"> THAT CAN BE BUILT TO PROMOTE AGILITY</w:t>
        </w:r>
        <w:r>
          <w:rPr>
            <w:rFonts w:ascii="Times New Roman" w:hAnsi="Times New Roman" w:cs="Times New Roman"/>
          </w:rPr>
          <w:tab/>
        </w:r>
        <w:r w:rsidRPr="00082F4E">
          <w:rPr>
            <w:rFonts w:ascii="Times New Roman" w:hAnsi="Times New Roman" w:cs="Times New Roman"/>
          </w:rPr>
          <w:fldChar w:fldCharType="begin"/>
        </w:r>
        <w:r w:rsidRPr="00082F4E">
          <w:rPr>
            <w:rFonts w:ascii="Times New Roman" w:hAnsi="Times New Roman" w:cs="Times New Roman"/>
          </w:rPr>
          <w:instrText xml:space="preserve"> PAGE   \* MERGEFORMAT </w:instrText>
        </w:r>
        <w:r w:rsidRPr="00082F4E">
          <w:rPr>
            <w:rFonts w:ascii="Times New Roman" w:hAnsi="Times New Roman" w:cs="Times New Roman"/>
          </w:rPr>
          <w:fldChar w:fldCharType="separate"/>
        </w:r>
        <w:r w:rsidRPr="00082F4E">
          <w:rPr>
            <w:rFonts w:ascii="Times New Roman" w:hAnsi="Times New Roman" w:cs="Times New Roman"/>
            <w:noProof/>
          </w:rPr>
          <w:t>2</w:t>
        </w:r>
        <w:r w:rsidRPr="00082F4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IwNTMyMbU0MjA0MDFS0lEKTi0uzszPAykwrAUA7sOgmiwAAAA="/>
  </w:docVars>
  <w:rsids>
    <w:rsidRoot w:val="00082F4E"/>
    <w:rsid w:val="00082F4E"/>
    <w:rsid w:val="001B1631"/>
    <w:rsid w:val="00282AA1"/>
    <w:rsid w:val="002A254B"/>
    <w:rsid w:val="002F1D73"/>
    <w:rsid w:val="00566D5B"/>
    <w:rsid w:val="00706A51"/>
    <w:rsid w:val="008B06D2"/>
    <w:rsid w:val="00B549A7"/>
    <w:rsid w:val="00C70E0C"/>
    <w:rsid w:val="00C71141"/>
    <w:rsid w:val="00DD0BC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255B8"/>
  <w15:chartTrackingRefBased/>
  <w15:docId w15:val="{EA5908F8-C770-4973-98DF-F6BE0908A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2F4E"/>
    <w:rPr>
      <w:color w:val="0563C1" w:themeColor="hyperlink"/>
      <w:u w:val="single"/>
    </w:rPr>
  </w:style>
  <w:style w:type="character" w:styleId="UnresolvedMention">
    <w:name w:val="Unresolved Mention"/>
    <w:basedOn w:val="DefaultParagraphFont"/>
    <w:uiPriority w:val="99"/>
    <w:semiHidden/>
    <w:unhideWhenUsed/>
    <w:rsid w:val="00082F4E"/>
    <w:rPr>
      <w:color w:val="605E5C"/>
      <w:shd w:val="clear" w:color="auto" w:fill="E1DFDD"/>
    </w:rPr>
  </w:style>
  <w:style w:type="paragraph" w:styleId="Header">
    <w:name w:val="header"/>
    <w:basedOn w:val="Normal"/>
    <w:link w:val="HeaderChar"/>
    <w:uiPriority w:val="99"/>
    <w:unhideWhenUsed/>
    <w:rsid w:val="00082F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F4E"/>
  </w:style>
  <w:style w:type="paragraph" w:styleId="Footer">
    <w:name w:val="footer"/>
    <w:basedOn w:val="Normal"/>
    <w:link w:val="FooterChar"/>
    <w:uiPriority w:val="99"/>
    <w:unhideWhenUsed/>
    <w:rsid w:val="00082F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journal-archieves3.webs.com/april11.r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indal.utdallas.edu/files/11Reyes-Slides.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2020-12-19T12:57:00Z</dcterms:created>
  <dcterms:modified xsi:type="dcterms:W3CDTF">2020-12-19T13:12:00Z</dcterms:modified>
</cp:coreProperties>
</file>